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MARKET PARTICIPANTS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The participants in the foreign exchange market can be categorized as follows: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(</w:t>
      </w:r>
      <w:proofErr w:type="spellStart"/>
      <w:r w:rsidRPr="001E67D1">
        <w:rPr>
          <w:rFonts w:ascii="Arial Narrow" w:hAnsi="Arial Narrow" w:cs="Arial Narrow"/>
          <w:color w:val="000000"/>
          <w:sz w:val="28"/>
          <w:szCs w:val="28"/>
        </w:rPr>
        <w:t>i</w:t>
      </w:r>
      <w:proofErr w:type="spell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) </w:t>
      </w: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Non-bank Entities</w:t>
      </w:r>
      <w:r w:rsidRPr="001E67D1">
        <w:rPr>
          <w:rFonts w:ascii="Arial Narrow" w:hAnsi="Arial Narrow" w:cs="Arial Narrow"/>
          <w:color w:val="000000"/>
          <w:sz w:val="28"/>
          <w:szCs w:val="28"/>
        </w:rPr>
        <w:t>: Many multinational companies exchange currencies to meet their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import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or export commitments or hedge their transactions against fluctuations in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exchange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rate. Even at the individual level, there is an exchange of currency as per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the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needs of the individual.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(ii) </w:t>
      </w: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Banks</w:t>
      </w:r>
      <w:r w:rsidRPr="001E67D1">
        <w:rPr>
          <w:rFonts w:ascii="Arial Narrow" w:hAnsi="Arial Narrow" w:cs="Arial Narrow"/>
          <w:color w:val="000000"/>
          <w:sz w:val="28"/>
          <w:szCs w:val="28"/>
        </w:rPr>
        <w:t>: Banks also exchange currencies as per the requirements of their clients.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(iii) </w:t>
      </w: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Speculators</w:t>
      </w:r>
      <w:r w:rsidRPr="001E67D1">
        <w:rPr>
          <w:rFonts w:ascii="Arial Narrow" w:hAnsi="Arial Narrow" w:cs="Arial Narrow"/>
          <w:color w:val="000000"/>
          <w:sz w:val="28"/>
          <w:szCs w:val="28"/>
        </w:rPr>
        <w:t>: This category includes commercial and investment banks, multinational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companies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and hedge funds that buy and sell currencies with a view to earn profit due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to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fluctuations in the exchange rates.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(iv) </w:t>
      </w: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Arbitrageurs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>: This category includes those investors who make profit from price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differential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existing in two markets by simultaneously operating in two different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markets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>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(v) </w:t>
      </w: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Governments</w:t>
      </w:r>
      <w:r w:rsidRPr="001E67D1">
        <w:rPr>
          <w:rFonts w:ascii="Arial Narrow" w:hAnsi="Arial Narrow" w:cs="Arial Narrow"/>
          <w:color w:val="000000"/>
          <w:sz w:val="28"/>
          <w:szCs w:val="28"/>
        </w:rPr>
        <w:t>: The governments participate in the foreign exchange market through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the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central banks. They constantly monitor the market and help in stabilizing the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exchange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rates.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4. NOSTRO, VOSTRO AND LORO ACCOUNTS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In interbank transactions, foreign exchange is transferred from one account to another account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and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from one centre to another centre. Therefore, the banks maintain three types of current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accounts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in order to facilitate quick transfer of funds in different currencies. These accounts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are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</w:t>
      </w:r>
      <w:proofErr w:type="spellStart"/>
      <w:r w:rsidRPr="001E67D1">
        <w:rPr>
          <w:rFonts w:ascii="Arial Narrow" w:hAnsi="Arial Narrow" w:cs="Arial Narrow"/>
          <w:color w:val="000000"/>
          <w:sz w:val="28"/>
          <w:szCs w:val="28"/>
        </w:rPr>
        <w:t>Nostro</w:t>
      </w:r>
      <w:proofErr w:type="spell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, </w:t>
      </w:r>
      <w:proofErr w:type="spellStart"/>
      <w:r w:rsidRPr="001E67D1">
        <w:rPr>
          <w:rFonts w:ascii="Arial Narrow" w:hAnsi="Arial Narrow" w:cs="Arial Narrow"/>
          <w:color w:val="000000"/>
          <w:sz w:val="28"/>
          <w:szCs w:val="28"/>
        </w:rPr>
        <w:t>Vostro</w:t>
      </w:r>
      <w:proofErr w:type="spell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and </w:t>
      </w:r>
      <w:proofErr w:type="spellStart"/>
      <w:r w:rsidRPr="001E67D1">
        <w:rPr>
          <w:rFonts w:ascii="Arial Narrow" w:hAnsi="Arial Narrow" w:cs="Arial Narrow"/>
          <w:color w:val="000000"/>
          <w:sz w:val="28"/>
          <w:szCs w:val="28"/>
        </w:rPr>
        <w:t>Loro</w:t>
      </w:r>
      <w:proofErr w:type="spell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accounts meaning “our”, “your” and “their”. A bank’s foreign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currency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account maintained by the bank in a foreign country and in the home currency of that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country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is known as </w:t>
      </w:r>
      <w:proofErr w:type="spellStart"/>
      <w:r w:rsidRPr="001E67D1">
        <w:rPr>
          <w:rFonts w:ascii="Arial Narrow" w:hAnsi="Arial Narrow" w:cs="Arial Narrow"/>
          <w:color w:val="000000"/>
          <w:sz w:val="28"/>
          <w:szCs w:val="28"/>
        </w:rPr>
        <w:t>Nostro</w:t>
      </w:r>
      <w:proofErr w:type="spell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Account or “our account with you”. For example, An Indian bank’s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Swiss franc account with a bank in Switzerland.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</w:t>
      </w:r>
      <w:proofErr w:type="spellStart"/>
      <w:r w:rsidRPr="001E67D1">
        <w:rPr>
          <w:rFonts w:ascii="Arial Narrow" w:hAnsi="Arial Narrow" w:cs="Arial Narrow"/>
          <w:color w:val="000000"/>
          <w:sz w:val="28"/>
          <w:szCs w:val="28"/>
        </w:rPr>
        <w:t>Vostro</w:t>
      </w:r>
      <w:proofErr w:type="spell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account is the local currency account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maintained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by a foreign bank/branch. It is also called “your account with us”. For example,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Indian rupee account maintained by a bank in Switzerland with a bank in India. The </w:t>
      </w:r>
      <w:proofErr w:type="spellStart"/>
      <w:r w:rsidRPr="001E67D1">
        <w:rPr>
          <w:rFonts w:ascii="Arial Narrow" w:hAnsi="Arial Narrow" w:cs="Arial Narrow"/>
          <w:color w:val="000000"/>
          <w:sz w:val="28"/>
          <w:szCs w:val="28"/>
        </w:rPr>
        <w:t>Loro</w:t>
      </w:r>
      <w:proofErr w:type="spellEnd"/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account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is an account wherein a bank remits funds in foreign currency to another bank for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credit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to an account of a third bank.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1E67D1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12.6 Strategic Financial Management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5. EXCHANGE RATE DETERMINATION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262626"/>
          <w:sz w:val="28"/>
          <w:szCs w:val="28"/>
        </w:rPr>
      </w:pPr>
      <w:r w:rsidRPr="001E67D1">
        <w:rPr>
          <w:rFonts w:ascii="Arial Narrow" w:hAnsi="Arial Narrow" w:cs="Arial Narrow"/>
          <w:color w:val="262626"/>
          <w:sz w:val="28"/>
          <w:szCs w:val="28"/>
        </w:rPr>
        <w:t>An exchange rate is, simply, the price of one nation’s currency in terms of another currency,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262626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262626"/>
          <w:sz w:val="28"/>
          <w:szCs w:val="28"/>
        </w:rPr>
        <w:t>often</w:t>
      </w:r>
      <w:proofErr w:type="gramEnd"/>
      <w:r w:rsidRPr="001E67D1">
        <w:rPr>
          <w:rFonts w:ascii="Arial Narrow" w:hAnsi="Arial Narrow" w:cs="Arial Narrow"/>
          <w:color w:val="262626"/>
          <w:sz w:val="28"/>
          <w:szCs w:val="28"/>
        </w:rPr>
        <w:t xml:space="preserve"> termed the reference currency. For example, the rupee/dollar exchange rate is just the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262626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262626"/>
          <w:sz w:val="28"/>
          <w:szCs w:val="28"/>
        </w:rPr>
        <w:t>number</w:t>
      </w:r>
      <w:proofErr w:type="gramEnd"/>
      <w:r w:rsidRPr="001E67D1">
        <w:rPr>
          <w:rFonts w:ascii="Arial Narrow" w:hAnsi="Arial Narrow" w:cs="Arial Narrow"/>
          <w:color w:val="262626"/>
          <w:sz w:val="28"/>
          <w:szCs w:val="28"/>
        </w:rPr>
        <w:t xml:space="preserve"> of rupee that one dollar will buy. If a dollar will buy 100 rupee, the exchange rate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262626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262626"/>
          <w:sz w:val="28"/>
          <w:szCs w:val="28"/>
        </w:rPr>
        <w:t>would</w:t>
      </w:r>
      <w:proofErr w:type="gramEnd"/>
      <w:r w:rsidRPr="001E67D1">
        <w:rPr>
          <w:rFonts w:ascii="Arial Narrow" w:hAnsi="Arial Narrow" w:cs="Arial Narrow"/>
          <w:color w:val="262626"/>
          <w:sz w:val="28"/>
          <w:szCs w:val="28"/>
        </w:rPr>
        <w:t xml:space="preserve"> be expressed as Rs 100/$ and the rupee would be the reference currency.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262626"/>
          <w:sz w:val="28"/>
          <w:szCs w:val="28"/>
        </w:rPr>
      </w:pPr>
      <w:r w:rsidRPr="001E67D1">
        <w:rPr>
          <w:rFonts w:ascii="Arial Narrow" w:hAnsi="Arial Narrow" w:cs="Arial Narrow"/>
          <w:color w:val="262626"/>
          <w:sz w:val="28"/>
          <w:szCs w:val="28"/>
        </w:rPr>
        <w:lastRenderedPageBreak/>
        <w:t>Equivalently, the dollar/ rupee exchange rate is the number of dollars one rupee will buy.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262626"/>
          <w:sz w:val="28"/>
          <w:szCs w:val="28"/>
        </w:rPr>
      </w:pPr>
      <w:r w:rsidRPr="001E67D1">
        <w:rPr>
          <w:rFonts w:ascii="Arial Narrow" w:hAnsi="Arial Narrow" w:cs="Arial Narrow"/>
          <w:color w:val="262626"/>
          <w:sz w:val="28"/>
          <w:szCs w:val="28"/>
        </w:rPr>
        <w:t>Continuing the previous example, the exchange rate would be $0.01/Rs (1/100) and the dollar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262626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262626"/>
          <w:sz w:val="28"/>
          <w:szCs w:val="28"/>
        </w:rPr>
        <w:t>would</w:t>
      </w:r>
      <w:proofErr w:type="gramEnd"/>
      <w:r w:rsidRPr="001E67D1">
        <w:rPr>
          <w:rFonts w:ascii="Arial Narrow" w:hAnsi="Arial Narrow" w:cs="Arial Narrow"/>
          <w:color w:val="262626"/>
          <w:sz w:val="28"/>
          <w:szCs w:val="28"/>
        </w:rPr>
        <w:t xml:space="preserve"> now be the reference currency. Exchange rates can be for spot or forward delivery.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The foreign exchange market includes both the spot and forward exchange rates. The spot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rate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is the rate paid for delivery within two business days after the day the transaction takes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place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>. If the rate is quoted for delivery of foreign currency at some future date, it is called the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forward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rate. In the forward rate, the exchange rate is established at the time of the contract,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though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payment and delivery are not required until maturity. Forward rates are usually quoted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for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fixed periods of 30, 60, 90 or 180 days from the day of the contract.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(a) The Spot Market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The most common way of stating a foreign exchange quotation is in terms of the number of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units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of foreign currency needed to buy one unit of home currency. Thus, India quotes its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exchange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rates in terms of the amount of rupees that can be exchanged for one unit of foreign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currency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>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Illustration 1: </w:t>
      </w:r>
      <w:r w:rsidRPr="001E67D1">
        <w:rPr>
          <w:rFonts w:ascii="Arial Narrow" w:hAnsi="Arial Narrow" w:cs="Arial Narrow"/>
          <w:color w:val="000000"/>
          <w:sz w:val="28"/>
          <w:szCs w:val="28"/>
        </w:rPr>
        <w:t>If the Indian rupee is the home currency and the foreign currency is the US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Dollar then what is the exchange rate between the rupee and the US dollar?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Solution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US$ 0.0217/Re. 1 reads "0.0217 US dollar per rupee." This means that for one Indian rupee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one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can buy 0.0217 US dollar.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In this method, known as the European terms, the rate is quoted in terms of the number of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units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of the foreign currency for one unit of the domestic currency. This is called an </w:t>
      </w:r>
      <w:r w:rsidRPr="001E67D1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indirect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color w:val="000000"/>
          <w:sz w:val="28"/>
          <w:szCs w:val="28"/>
        </w:rPr>
      </w:pPr>
      <w:proofErr w:type="gramStart"/>
      <w:r w:rsidRPr="001E67D1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quote</w:t>
      </w:r>
      <w:proofErr w:type="gramEnd"/>
      <w:r w:rsidRPr="001E67D1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The alternative method, called the American terms, expresses the home currency price of one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unit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of the foreign currency. This is called a </w:t>
      </w:r>
      <w:r w:rsidRPr="001E67D1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direct quote</w:t>
      </w:r>
      <w:r w:rsidRPr="001E67D1">
        <w:rPr>
          <w:rFonts w:ascii="Arial Narrow" w:hAnsi="Arial Narrow" w:cs="Arial Narrow"/>
          <w:color w:val="000000"/>
          <w:sz w:val="28"/>
          <w:szCs w:val="28"/>
        </w:rPr>
        <w:t>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This means the exchange rate between the US dollar and rupee can be expressed as: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Rs. 46.08/US$ reads "Rs. 46.08 per US dollar."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Hence, a relationship between US dollar and rupee can be expressed in two different ways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which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have the same meaning: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Symbol" w:hAnsi="Symbol" w:cs="Symbol"/>
          <w:color w:val="000000"/>
          <w:sz w:val="28"/>
          <w:szCs w:val="28"/>
        </w:rPr>
        <w:t></w:t>
      </w:r>
      <w:r w:rsidRPr="001E67D1">
        <w:rPr>
          <w:rFonts w:ascii="Symbol" w:hAnsi="Symbol" w:cs="Symbol"/>
          <w:color w:val="000000"/>
          <w:sz w:val="28"/>
          <w:szCs w:val="28"/>
        </w:rPr>
        <w:t></w:t>
      </w:r>
      <w:r w:rsidRPr="001E67D1">
        <w:rPr>
          <w:rFonts w:ascii="Arial Narrow" w:hAnsi="Arial Narrow" w:cs="Arial Narrow"/>
          <w:color w:val="000000"/>
          <w:sz w:val="28"/>
          <w:szCs w:val="28"/>
        </w:rPr>
        <w:t>One can buy 0.0217 US dollars for one Indian rupee.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Symbol" w:hAnsi="Symbol" w:cs="Symbol"/>
          <w:color w:val="000000"/>
          <w:sz w:val="28"/>
          <w:szCs w:val="28"/>
        </w:rPr>
        <w:t></w:t>
      </w:r>
      <w:r w:rsidRPr="001E67D1">
        <w:rPr>
          <w:rFonts w:ascii="Symbol" w:hAnsi="Symbol" w:cs="Symbol"/>
          <w:color w:val="000000"/>
          <w:sz w:val="28"/>
          <w:szCs w:val="28"/>
        </w:rPr>
        <w:t></w:t>
      </w:r>
      <w:r w:rsidRPr="001E67D1">
        <w:rPr>
          <w:rFonts w:ascii="Arial Narrow" w:hAnsi="Arial Narrow" w:cs="Arial Narrow"/>
          <w:color w:val="000000"/>
          <w:sz w:val="28"/>
          <w:szCs w:val="28"/>
        </w:rPr>
        <w:t>Rs. 46.08 Indian rupees are needed to buy one US dollar.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1E67D1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Foreign Exchange Exposure and Risk Management 12.7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(b) The Forward Market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A forward exchange rate occurs when buyers and sellers of currencies agree to deliver the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currency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at some future date. They agree to transact a specific amount of currency at a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lastRenderedPageBreak/>
        <w:t>specific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rate at a specified future date. The forward exchange rate is set and agreed by the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parties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and remains fixed for the contract period regardless of the fluctuations in the spot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exchange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rates in future. The forward exchange transactions can be understood by an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example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>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Illustration 2: </w:t>
      </w:r>
      <w:r w:rsidRPr="001E67D1">
        <w:rPr>
          <w:rFonts w:ascii="Arial Narrow" w:hAnsi="Arial Narrow" w:cs="Arial Narrow"/>
          <w:color w:val="000000"/>
          <w:sz w:val="28"/>
          <w:szCs w:val="28"/>
        </w:rPr>
        <w:t>A US exporter of computer peripherals might sell computer peripherals to a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German importer with immediate delivery but not require payment for 60 days. The German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importer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has an obligation to pay the required dollars in 60 days, so he may enter into a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contract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with a trader to deliver deutsche marks for dollars in 60 days at a forward rate – the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rate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today for future delivery.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So, a forward exchange contract implies a forward delivery at specified future date of one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currency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for a specified amount of another currency. The exchange rate is agreed today,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though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the actual transactions of buying and selling will take place on the specified date only.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The forward rate is not the same as the spot exchange rate that will prevail in future. The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actual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spot rate that may prevail on the specified date is not known today and only the forward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rate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for that day is known. The actual spot rate on that day will depend upon the supply and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demand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forces on that day. The actual spot rate on that day may be lower or higher than the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forward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rate agreed today.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6 EXCHANGE RATE </w:t>
      </w:r>
      <w:proofErr w:type="gramStart"/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QUOTATION</w:t>
      </w:r>
      <w:proofErr w:type="gramEnd"/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6.1 American Term and European Term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Quotes in </w:t>
      </w:r>
      <w:r w:rsidRPr="001E67D1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 xml:space="preserve">American terms </w:t>
      </w:r>
      <w:r w:rsidRPr="001E67D1">
        <w:rPr>
          <w:rFonts w:ascii="Arial Narrow" w:hAnsi="Arial Narrow" w:cs="Arial Narrow"/>
          <w:color w:val="000000"/>
          <w:sz w:val="28"/>
          <w:szCs w:val="28"/>
        </w:rPr>
        <w:t>are the rates quoted in amounts of U.S. dollar per unit of foreign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currency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>. While rates quoted in amounts of foreign currency per U.S. dollar are known as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quotes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in </w:t>
      </w:r>
      <w:r w:rsidRPr="001E67D1">
        <w:rPr>
          <w:rFonts w:ascii="ArialNarrow,Italic" w:hAnsi="ArialNarrow,Italic" w:cs="ArialNarrow,Italic"/>
          <w:i/>
          <w:iCs/>
          <w:color w:val="000000"/>
          <w:sz w:val="28"/>
          <w:szCs w:val="28"/>
        </w:rPr>
        <w:t>European terms</w:t>
      </w:r>
      <w:r w:rsidRPr="001E67D1">
        <w:rPr>
          <w:rFonts w:ascii="Arial Narrow" w:hAnsi="Arial Narrow" w:cs="Arial Narrow"/>
          <w:color w:val="000000"/>
          <w:sz w:val="28"/>
          <w:szCs w:val="28"/>
        </w:rPr>
        <w:t>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For example, U.S. dollar 0.2 per unit of Indian rupee is an American quote while INR 44.92 per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unit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of U.S. dollar is a European quote.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Most foreign currencies in the world are quoted in terms of the number of units of foreign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currency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needed to buy one U.S. dollar i.e. the European term.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6.2 Direct and Indirect Quote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As indicated earlier, a currency quotation is the price of a currency in terms of another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currency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>. For example, $1 = Rs.48.00, means that one dollar can be exchanged for Rs.48.00.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Alternatively; we may pay Rs.48.00 to buy one dollar. A foreign exchange quotation can be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either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a direct quotation and or an indirect quotation, depending upon the home currency of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the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person concerned.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A direct quote is the home currency price of one unit foreign currency. Thus, in the aforesaid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lastRenderedPageBreak/>
        <w:t>example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>, the quote $1 =Rs.48.00 is a direct-quote for an Indian.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1E67D1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12.8 Strategic Financial Management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An indirect quote is the foreign currency price of one unit of the home currency. The quote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Re.1 =$0.0208 is an indirect quote for an Indian. ($1/Rs. 48.00 =$0.0208 approximately)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Direct and indirect quotes are reciprocals of each other, which can be mathematically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expressed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as follows.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Direct quote = 1/indirect quote and vice versa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6.3 Bid, Offer and Spread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A foreign exchange quotes are two-way quotes, expressed as a 'bid' and an offer' (or ask)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price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>. Bid is the price at which the dealer is willing to buy another currency. The offer is the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rate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at which he is willing to sell another currency. It must be clearly understood that while a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dealer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buys a currency, he at the same time is selling another currency. Thus a bid in one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currency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is simultaneously an offer in another currency. For example, a dealer may quote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Indian rupees as Rs.48.80 - 48.90 </w:t>
      </w:r>
      <w:proofErr w:type="spellStart"/>
      <w:r w:rsidRPr="001E67D1">
        <w:rPr>
          <w:rFonts w:ascii="Arial Narrow" w:hAnsi="Arial Narrow" w:cs="Arial Narrow"/>
          <w:color w:val="000000"/>
          <w:sz w:val="28"/>
          <w:szCs w:val="28"/>
        </w:rPr>
        <w:t>vis</w:t>
      </w:r>
      <w:proofErr w:type="spellEnd"/>
      <w:r w:rsidRPr="001E67D1">
        <w:rPr>
          <w:rFonts w:ascii="Arial Narrow" w:hAnsi="Arial Narrow" w:cs="Arial Narrow"/>
          <w:color w:val="000000"/>
          <w:sz w:val="28"/>
          <w:szCs w:val="28"/>
        </w:rPr>
        <w:t>-a-</w:t>
      </w:r>
      <w:proofErr w:type="spellStart"/>
      <w:r w:rsidRPr="001E67D1">
        <w:rPr>
          <w:rFonts w:ascii="Arial Narrow" w:hAnsi="Arial Narrow" w:cs="Arial Narrow"/>
          <w:color w:val="000000"/>
          <w:sz w:val="28"/>
          <w:szCs w:val="28"/>
        </w:rPr>
        <w:t>vis</w:t>
      </w:r>
      <w:proofErr w:type="spell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dollar.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That means that he is willing to buy dollars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at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Rs.48.80/$ (sell rupees and buy dollars), while he will sell dollar at Rs. 48.90/$ (buy rupees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and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sell dollars). The difference between the bid and the offer is called the spread. The offer is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always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higher than the bid as inter-bank dealers make money by buying at the bid and selling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at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the offer.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100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Bid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% Spread </w:t>
      </w:r>
      <w:r w:rsidRPr="001E67D1">
        <w:rPr>
          <w:rFonts w:ascii="Symbol" w:hAnsi="Symbol" w:cs="Symbol"/>
          <w:color w:val="000000"/>
          <w:sz w:val="28"/>
          <w:szCs w:val="28"/>
        </w:rPr>
        <w:t></w:t>
      </w:r>
      <w:r w:rsidRPr="001E67D1">
        <w:rPr>
          <w:rFonts w:ascii="Symbol" w:hAnsi="Symbol" w:cs="Symbol"/>
          <w:color w:val="000000"/>
          <w:sz w:val="28"/>
          <w:szCs w:val="28"/>
        </w:rPr>
        <w:t></w:t>
      </w:r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Bid - Offer </w:t>
      </w:r>
      <w:r w:rsidRPr="001E67D1">
        <w:rPr>
          <w:rFonts w:ascii="Symbol" w:hAnsi="Symbol" w:cs="Symbol"/>
          <w:color w:val="000000"/>
          <w:sz w:val="28"/>
          <w:szCs w:val="28"/>
        </w:rPr>
        <w:t>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6.4 Cross Rates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It is the exchange rate which is expressed by a pair of currency in which none of the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currencies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is the official currency of the country in which it is quoted. For example, if the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currency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exchange rate between a Canadian dollar and a British pound is quoted in Indian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newspapers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>, then this would be called a cross rate since none of the currencies of this pair is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of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Indian rupee.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Broadly, it can be stated that the exchange rates expressed by any currency pair that does not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involve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the U.S. dollar are called cross rates. This means that the exchange rate of the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currency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pair of Canadian dollar and British pound will be called a cross rate irrespective of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the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country in which it is being quoted as it does not have U.S. dollar as one of the currencies.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7. EXCHANGE RATE FORECASTING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lastRenderedPageBreak/>
        <w:t>The foreign exchange market has changed dramatically over the past few years. The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amounts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traded each day in the foreign exchange market are now huge. In this increasingly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challenging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and competitive market, investors and traders need tools to select and analyze the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right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data from the vast amounts of data available to them to help them make good decisions.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spellStart"/>
      <w:r w:rsidRPr="001E67D1">
        <w:rPr>
          <w:rFonts w:ascii="Arial Narrow" w:hAnsi="Arial Narrow" w:cs="Arial Narrow"/>
          <w:color w:val="000000"/>
          <w:sz w:val="28"/>
          <w:szCs w:val="28"/>
        </w:rPr>
        <w:t>Corporates</w:t>
      </w:r>
      <w:proofErr w:type="spell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need to do the exchange rate forecasting for taking decisions regarding hedging,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short-term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financing, short-term investment, capital budgeting, earnings assessments and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long-term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financing.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1E67D1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Foreign Exchange Exposure and Risk Management 12.9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7.1 Techniques of Exchange Rate Forecasting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There are numerous methods available for forecasting exchange rates. They can be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categorized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into four general groups- technical, fundamental, market-based, and mixed.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(a) Technical Forecasting: </w:t>
      </w:r>
      <w:r w:rsidRPr="001E67D1">
        <w:rPr>
          <w:rFonts w:ascii="Arial Narrow" w:hAnsi="Arial Narrow" w:cs="Arial Narrow"/>
          <w:color w:val="000000"/>
          <w:sz w:val="28"/>
          <w:szCs w:val="28"/>
        </w:rPr>
        <w:t>It involves the use of historical data to predict future values. For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example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time series models. Speculators may find the models useful for predicting day-to-day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movements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>. However, since the models typically focus on the near future and rarely provide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point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or range estimates, they are of limited use to MNCs.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(b) Fundamental Forecasting: </w:t>
      </w:r>
      <w:r w:rsidRPr="001E67D1">
        <w:rPr>
          <w:rFonts w:ascii="Arial Narrow" w:hAnsi="Arial Narrow" w:cs="Arial Narrow"/>
          <w:color w:val="000000"/>
          <w:sz w:val="28"/>
          <w:szCs w:val="28"/>
        </w:rPr>
        <w:t>It is based on the fundamental relationships between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economic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variables and exchange rates. For example subjective assessments, quantitative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measurements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based on regression models and sensitivity analyses.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In general, fundamental forecasting is limited by: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Symbol" w:hAnsi="Symbol" w:cs="Symbol"/>
          <w:color w:val="000000"/>
          <w:sz w:val="28"/>
          <w:szCs w:val="28"/>
        </w:rPr>
        <w:t></w:t>
      </w:r>
      <w:r w:rsidRPr="001E67D1">
        <w:rPr>
          <w:rFonts w:ascii="Symbol" w:hAnsi="Symbol" w:cs="Symbol"/>
          <w:color w:val="000000"/>
          <w:sz w:val="28"/>
          <w:szCs w:val="28"/>
        </w:rPr>
        <w:t></w:t>
      </w:r>
      <w:r w:rsidRPr="001E67D1">
        <w:rPr>
          <w:rFonts w:ascii="Arial Narrow" w:hAnsi="Arial Narrow" w:cs="Arial Narrow"/>
          <w:color w:val="000000"/>
          <w:sz w:val="28"/>
          <w:szCs w:val="28"/>
        </w:rPr>
        <w:t>the uncertain timing of the impact of the factors,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Symbol" w:hAnsi="Symbol" w:cs="Symbol"/>
          <w:color w:val="000000"/>
          <w:sz w:val="28"/>
          <w:szCs w:val="28"/>
        </w:rPr>
        <w:t></w:t>
      </w:r>
      <w:r w:rsidRPr="001E67D1">
        <w:rPr>
          <w:rFonts w:ascii="Symbol" w:hAnsi="Symbol" w:cs="Symbol"/>
          <w:color w:val="000000"/>
          <w:sz w:val="28"/>
          <w:szCs w:val="28"/>
        </w:rPr>
        <w:t></w:t>
      </w:r>
      <w:r w:rsidRPr="001E67D1">
        <w:rPr>
          <w:rFonts w:ascii="Arial Narrow" w:hAnsi="Arial Narrow" w:cs="Arial Narrow"/>
          <w:color w:val="000000"/>
          <w:sz w:val="28"/>
          <w:szCs w:val="28"/>
        </w:rPr>
        <w:t>the need to forecast factors that have an immediate impact on exchange rates,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Symbol" w:hAnsi="Symbol" w:cs="Symbol"/>
          <w:color w:val="000000"/>
          <w:sz w:val="28"/>
          <w:szCs w:val="28"/>
        </w:rPr>
        <w:t></w:t>
      </w:r>
      <w:r w:rsidRPr="001E67D1">
        <w:rPr>
          <w:rFonts w:ascii="Symbol" w:hAnsi="Symbol" w:cs="Symbol"/>
          <w:color w:val="000000"/>
          <w:sz w:val="28"/>
          <w:szCs w:val="28"/>
        </w:rPr>
        <w:t></w:t>
      </w:r>
      <w:r w:rsidRPr="001E67D1">
        <w:rPr>
          <w:rFonts w:ascii="Arial Narrow" w:hAnsi="Arial Narrow" w:cs="Arial Narrow"/>
          <w:color w:val="000000"/>
          <w:sz w:val="28"/>
          <w:szCs w:val="28"/>
        </w:rPr>
        <w:t>the omission of factors that are not easily quantifiable, and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Symbol" w:hAnsi="Symbol" w:cs="Symbol"/>
          <w:color w:val="000000"/>
          <w:sz w:val="28"/>
          <w:szCs w:val="28"/>
        </w:rPr>
        <w:t></w:t>
      </w:r>
      <w:r w:rsidRPr="001E67D1">
        <w:rPr>
          <w:rFonts w:ascii="Symbol" w:hAnsi="Symbol" w:cs="Symbol"/>
          <w:color w:val="000000"/>
          <w:sz w:val="28"/>
          <w:szCs w:val="28"/>
        </w:rPr>
        <w:t></w:t>
      </w:r>
      <w:r w:rsidRPr="001E67D1">
        <w:rPr>
          <w:rFonts w:ascii="Arial Narrow" w:hAnsi="Arial Narrow" w:cs="Arial Narrow"/>
          <w:color w:val="000000"/>
          <w:sz w:val="28"/>
          <w:szCs w:val="28"/>
        </w:rPr>
        <w:t>changes in the sensitivity of currency movements to each factor over time.</w:t>
      </w:r>
      <w:proofErr w:type="gramEnd"/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(c) Market-Based Forecasting: </w:t>
      </w:r>
      <w:r w:rsidRPr="001E67D1">
        <w:rPr>
          <w:rFonts w:ascii="Arial Narrow" w:hAnsi="Arial Narrow" w:cs="Arial Narrow"/>
          <w:color w:val="000000"/>
          <w:sz w:val="28"/>
          <w:szCs w:val="28"/>
        </w:rPr>
        <w:t>It uses market indicators to develop forecasts. The current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spot/forward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rates are often used, since speculators will ensure that the current rates reflect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the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market expectation of the future exchange rate.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 xml:space="preserve">(d) Mixed Forecasting: </w:t>
      </w:r>
      <w:r w:rsidRPr="001E67D1">
        <w:rPr>
          <w:rFonts w:ascii="Arial Narrow" w:hAnsi="Arial Narrow" w:cs="Arial Narrow"/>
          <w:color w:val="000000"/>
          <w:sz w:val="28"/>
          <w:szCs w:val="28"/>
        </w:rPr>
        <w:t>It refers to the use of a combination of forecasting techniques. The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actual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forecast is a weighted average of the various forecasts developed.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8. EXCHANGE RATE THEORIES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There are three theories of exchange rate determination- Interest rate parity, Purchasing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power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parity and International Fisher effect.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lastRenderedPageBreak/>
        <w:t>8.1 Interest Rate Parity (IRP)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Interest rate parity is a theory which states that ‘the size of the forward premium (or discount)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should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be equal to the interest rate differential between the two countries of concern”. When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interest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rate parity exists, covered interest arbitrage (means foreign exchange risk is covered)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is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not feasible, because any interest rate advantage in the foreign country will be offset by the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discount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on the forward rate. Thus, the act of covered interest arbitrage would generate a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return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that is no higher than what would be generated by a domestic investment.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The Covered Interest Rate Parity equation is given by: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Symbol" w:hAnsi="Symbol" w:cs="Symbol"/>
          <w:color w:val="000000"/>
          <w:sz w:val="28"/>
          <w:szCs w:val="28"/>
        </w:rPr>
        <w:t></w:t>
      </w:r>
      <w:r w:rsidRPr="001E67D1">
        <w:rPr>
          <w:rFonts w:ascii="Symbol" w:hAnsi="Symbol" w:cs="Symbol"/>
          <w:color w:val="000000"/>
          <w:sz w:val="28"/>
          <w:szCs w:val="28"/>
        </w:rPr>
        <w:t></w:t>
      </w:r>
      <w:r w:rsidRPr="001E67D1">
        <w:rPr>
          <w:rFonts w:ascii="Symbol" w:hAnsi="Symbol" w:cs="Symbol"/>
          <w:color w:val="000000"/>
          <w:sz w:val="28"/>
          <w:szCs w:val="28"/>
        </w:rPr>
        <w:t></w:t>
      </w:r>
      <w:r w:rsidRPr="001E67D1">
        <w:rPr>
          <w:rFonts w:ascii="Symbol" w:hAnsi="Symbol" w:cs="Symbol"/>
          <w:color w:val="000000"/>
          <w:sz w:val="28"/>
          <w:szCs w:val="28"/>
        </w:rPr>
        <w:t></w:t>
      </w:r>
      <w:r w:rsidRPr="001E67D1">
        <w:rPr>
          <w:rFonts w:ascii="Symbol" w:hAnsi="Symbol" w:cs="Symbol"/>
          <w:color w:val="000000"/>
          <w:sz w:val="28"/>
          <w:szCs w:val="28"/>
        </w:rPr>
        <w:t></w:t>
      </w:r>
      <w:r w:rsidRPr="001E67D1">
        <w:rPr>
          <w:rFonts w:ascii="Symbol" w:hAnsi="Symbol" w:cs="Symbol"/>
          <w:color w:val="000000"/>
          <w:sz w:val="28"/>
          <w:szCs w:val="28"/>
        </w:rPr>
        <w:t></w:t>
      </w:r>
      <w:r w:rsidRPr="001E67D1">
        <w:rPr>
          <w:rFonts w:ascii="Symbol" w:hAnsi="Symbol" w:cs="Symbol"/>
          <w:color w:val="000000"/>
          <w:sz w:val="28"/>
          <w:szCs w:val="28"/>
        </w:rPr>
        <w:t></w:t>
      </w:r>
      <w:r w:rsidRPr="001E67D1">
        <w:rPr>
          <w:rFonts w:ascii="Symbol" w:hAnsi="Symbol" w:cs="Symbol"/>
          <w:color w:val="000000"/>
          <w:sz w:val="28"/>
          <w:szCs w:val="28"/>
        </w:rPr>
        <w:t></w:t>
      </w:r>
      <w:r w:rsidRPr="001E67D1">
        <w:rPr>
          <w:rFonts w:ascii="Arial Narrow" w:hAnsi="Arial Narrow" w:cs="Arial Narrow"/>
          <w:color w:val="000000"/>
          <w:sz w:val="28"/>
          <w:szCs w:val="28"/>
        </w:rPr>
        <w:t>D F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1 + r = F 1 + r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S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1E67D1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12.10 Strategic Financial Management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Where,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(1 + </w:t>
      </w:r>
      <w:proofErr w:type="spellStart"/>
      <w:r w:rsidRPr="001E67D1">
        <w:rPr>
          <w:rFonts w:ascii="Arial Narrow" w:hAnsi="Arial Narrow" w:cs="Arial Narrow"/>
          <w:color w:val="000000"/>
          <w:sz w:val="28"/>
          <w:szCs w:val="28"/>
        </w:rPr>
        <w:t>rD</w:t>
      </w:r>
      <w:proofErr w:type="spellEnd"/>
      <w:r w:rsidRPr="001E67D1">
        <w:rPr>
          <w:rFonts w:ascii="Arial Narrow" w:hAnsi="Arial Narrow" w:cs="Arial Narrow"/>
          <w:color w:val="000000"/>
          <w:sz w:val="28"/>
          <w:szCs w:val="28"/>
        </w:rPr>
        <w:t>) = Amount that an investor would get after a unit period by investing a rupee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in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the domestic market at </w:t>
      </w:r>
      <w:proofErr w:type="spellStart"/>
      <w:r w:rsidRPr="001E67D1">
        <w:rPr>
          <w:rFonts w:ascii="Arial Narrow" w:hAnsi="Arial Narrow" w:cs="Arial Narrow"/>
          <w:color w:val="000000"/>
          <w:sz w:val="28"/>
          <w:szCs w:val="28"/>
        </w:rPr>
        <w:t>rD</w:t>
      </w:r>
      <w:proofErr w:type="spell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rate of interest and (1 r )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S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F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F </w:t>
      </w:r>
      <w:r w:rsidRPr="001E67D1">
        <w:rPr>
          <w:rFonts w:ascii="Symbol" w:hAnsi="Symbol" w:cs="Symbol"/>
          <w:color w:val="000000"/>
          <w:sz w:val="28"/>
          <w:szCs w:val="28"/>
        </w:rPr>
        <w:t></w:t>
      </w:r>
      <w:r w:rsidRPr="001E67D1">
        <w:rPr>
          <w:rFonts w:ascii="Symbol" w:hAnsi="Symbol" w:cs="Symbol"/>
          <w:color w:val="000000"/>
          <w:sz w:val="28"/>
          <w:szCs w:val="28"/>
        </w:rPr>
        <w:t></w:t>
      </w:r>
      <w:r w:rsidRPr="001E67D1">
        <w:rPr>
          <w:rFonts w:ascii="Arial Narrow" w:hAnsi="Arial Narrow" w:cs="Arial Narrow"/>
          <w:color w:val="000000"/>
          <w:sz w:val="28"/>
          <w:szCs w:val="28"/>
        </w:rPr>
        <w:t>is the amount that an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investor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by investing in the foreign market at </w:t>
      </w:r>
      <w:proofErr w:type="spellStart"/>
      <w:r w:rsidRPr="001E67D1">
        <w:rPr>
          <w:rFonts w:ascii="Arial Narrow" w:hAnsi="Arial Narrow" w:cs="Arial Narrow"/>
          <w:color w:val="000000"/>
          <w:sz w:val="28"/>
          <w:szCs w:val="28"/>
        </w:rPr>
        <w:t>rF</w:t>
      </w:r>
      <w:proofErr w:type="spell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that the investment of one rupee yield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same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return in the domestic as well as in the foreign market.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The Uncovered Interest Rate Parity equation is given by: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1 </w:t>
      </w:r>
      <w:r w:rsidRPr="001E67D1">
        <w:rPr>
          <w:rFonts w:ascii="Symbol" w:hAnsi="Symbol" w:cs="Symbol"/>
          <w:color w:val="000000"/>
          <w:sz w:val="28"/>
          <w:szCs w:val="28"/>
        </w:rPr>
        <w:t></w:t>
      </w:r>
      <w:r w:rsidRPr="001E67D1">
        <w:rPr>
          <w:rFonts w:ascii="Symbol" w:hAnsi="Symbol" w:cs="Symbol"/>
          <w:color w:val="000000"/>
          <w:sz w:val="28"/>
          <w:szCs w:val="28"/>
        </w:rPr>
        <w:t></w:t>
      </w:r>
      <w:r w:rsidRPr="001E67D1">
        <w:rPr>
          <w:rFonts w:ascii="Symbol" w:hAnsi="Symbol" w:cs="Symbol"/>
          <w:color w:val="000000"/>
          <w:sz w:val="28"/>
          <w:szCs w:val="28"/>
        </w:rPr>
        <w:t>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D F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r + r = S 1 + r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S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Where,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S1 = Expected future spot rate when the receipts denominated in foreign currency is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converted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into domestic currency.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Thus, it can be said that Covered Interest Arbitrage has an advantage as there is an incentive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to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invest in the higher-interest currency to the point where the discount of that currency in the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forward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market is less than the interest differentials. If the discount on the forward market of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the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currency with the higher interest rate becomes larger than the interest differential, then it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pays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to invest in the lower-interest currency and take advantage of the excessive forward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premium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on this currency.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lastRenderedPageBreak/>
        <w:t>8.2 Purchasing Power Parity (PPP)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Why is a dollar worth Rs. 48.80, JPY 122.18, etc. at some point in time? One possible answer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is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that these exchange rates reflect the relative purchasing powers of the currencies, i.e. the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basket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of goods that can be purchased with a dollar in the US will cost Rs. 48.80 in India and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¥ 122.18 in Japan.</w:t>
      </w:r>
      <w:proofErr w:type="gramEnd"/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Purchasing Power Parity theory focuses on the ‘inflation – exchange rate’ relationship. There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are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two forms of PPP theory:-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The ABSOLUTE FORM, also called the ‘Law of One Price’ suggests that “prices of similar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products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of two different countries should be equal when measured in a common currency”. If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a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discrepancy in prices as measured by a common currency exists, the demand should shift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so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that these prices should converge.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The RELATIVE FORM is an alternative version that accounts for the possibility of market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imperfections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such as transportation costs, tariffs, and quotas. It suggests that ‘because of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these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market imperfections, prices of similar products of different countries will not necessarily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be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the same when measured in a common currency.’ However, it states that the rate of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change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in the prices of products should be somewhat similar when measured in a common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currency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>, as long as the transportation costs and trade barriers are unchanged.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In Equilibrium Form: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E67D1">
        <w:rPr>
          <w:rFonts w:ascii="Times New Roman" w:hAnsi="Times New Roman" w:cs="Times New Roman"/>
          <w:color w:val="000000"/>
          <w:sz w:val="28"/>
          <w:szCs w:val="28"/>
        </w:rPr>
        <w:t>D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E67D1">
        <w:rPr>
          <w:rFonts w:ascii="Times New Roman" w:hAnsi="Times New Roman" w:cs="Times New Roman"/>
          <w:color w:val="000000"/>
          <w:sz w:val="28"/>
          <w:szCs w:val="28"/>
        </w:rPr>
        <w:t>F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E67D1">
        <w:rPr>
          <w:rFonts w:ascii="Times New Roman" w:hAnsi="Times New Roman" w:cs="Times New Roman"/>
          <w:color w:val="000000"/>
          <w:sz w:val="28"/>
          <w:szCs w:val="28"/>
        </w:rPr>
        <w:t xml:space="preserve">S = </w:t>
      </w:r>
      <w:r w:rsidRPr="001E67D1">
        <w:rPr>
          <w:rFonts w:ascii="TimesNewRoman" w:hAnsi="TimesNewRoman" w:cs="TimesNewRoman"/>
          <w:color w:val="000000"/>
          <w:sz w:val="28"/>
          <w:szCs w:val="28"/>
        </w:rPr>
        <w:t xml:space="preserve">α </w:t>
      </w:r>
      <w:r w:rsidRPr="001E67D1">
        <w:rPr>
          <w:rFonts w:ascii="Times New Roman" w:hAnsi="Times New Roman" w:cs="Times New Roman"/>
          <w:color w:val="000000"/>
          <w:sz w:val="28"/>
          <w:szCs w:val="28"/>
        </w:rPr>
        <w:t>P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E67D1">
        <w:rPr>
          <w:rFonts w:ascii="Times New Roman" w:hAnsi="Times New Roman" w:cs="Times New Roman"/>
          <w:color w:val="000000"/>
          <w:sz w:val="28"/>
          <w:szCs w:val="28"/>
        </w:rPr>
        <w:t>P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5B"/>
          <w:sz w:val="28"/>
          <w:szCs w:val="28"/>
        </w:rPr>
      </w:pPr>
      <w:r w:rsidRPr="001E67D1">
        <w:rPr>
          <w:rFonts w:ascii="Times New Roman" w:hAnsi="Times New Roman" w:cs="Times New Roman"/>
          <w:b/>
          <w:bCs/>
          <w:color w:val="00005B"/>
          <w:sz w:val="28"/>
          <w:szCs w:val="28"/>
        </w:rPr>
        <w:t>Downloaded from www.sidrutiya.blogspot.com [Source: www.icai.org]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color w:val="000000"/>
          <w:sz w:val="28"/>
          <w:szCs w:val="28"/>
        </w:rPr>
      </w:pPr>
      <w:r w:rsidRPr="001E67D1">
        <w:rPr>
          <w:rFonts w:ascii="ArialNarrow,Bold" w:hAnsi="ArialNarrow,Bold" w:cs="ArialNarrow,Bold"/>
          <w:b/>
          <w:bCs/>
          <w:color w:val="000000"/>
          <w:sz w:val="28"/>
          <w:szCs w:val="28"/>
        </w:rPr>
        <w:t>Foreign Exchange Exposure and Risk Management 12.11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Where,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S (Rs</w:t>
      </w: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./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>$) = spot rate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PD = is the price level in India, the domestic market.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PF = is the price level in the foreign market, the US in this case.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Symbol" w:hAnsi="Symbol" w:cs="Symbol"/>
          <w:color w:val="000000"/>
          <w:sz w:val="28"/>
          <w:szCs w:val="28"/>
        </w:rPr>
        <w:t>∝</w:t>
      </w:r>
      <w:r w:rsidRPr="001E67D1">
        <w:rPr>
          <w:rFonts w:ascii="Symbol" w:hAnsi="Symbol" w:cs="Symbol"/>
          <w:color w:val="000000"/>
          <w:sz w:val="28"/>
          <w:szCs w:val="28"/>
        </w:rPr>
        <w:t></w:t>
      </w:r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= </w:t>
      </w:r>
      <w:proofErr w:type="spellStart"/>
      <w:r w:rsidRPr="001E67D1">
        <w:rPr>
          <w:rFonts w:ascii="Arial Narrow" w:hAnsi="Arial Narrow" w:cs="Arial Narrow"/>
          <w:color w:val="000000"/>
          <w:sz w:val="28"/>
          <w:szCs w:val="28"/>
        </w:rPr>
        <w:t>Sectoral</w:t>
      </w:r>
      <w:proofErr w:type="spell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price and </w:t>
      </w:r>
      <w:proofErr w:type="spellStart"/>
      <w:r w:rsidRPr="001E67D1">
        <w:rPr>
          <w:rFonts w:ascii="Arial Narrow" w:hAnsi="Arial Narrow" w:cs="Arial Narrow"/>
          <w:color w:val="000000"/>
          <w:sz w:val="28"/>
          <w:szCs w:val="28"/>
        </w:rPr>
        <w:t>sectoral</w:t>
      </w:r>
      <w:proofErr w:type="spell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shares constant.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The above equation implies that as the price level in India rises, Rupee depreciates against $,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because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for each dollar an increased number of dollars are to be paid.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t>For Relative Form, Equation is given by:-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Symbol" w:hAnsi="Symbol" w:cs="Symbol"/>
          <w:color w:val="000000"/>
          <w:sz w:val="28"/>
          <w:szCs w:val="28"/>
        </w:rPr>
        <w:t></w:t>
      </w:r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S = </w:t>
      </w:r>
      <w:r w:rsidRPr="001E67D1">
        <w:rPr>
          <w:rFonts w:ascii="Symbol" w:hAnsi="Symbol" w:cs="Symbol"/>
          <w:color w:val="000000"/>
          <w:sz w:val="28"/>
          <w:szCs w:val="28"/>
        </w:rPr>
        <w:t></w:t>
      </w:r>
      <w:r w:rsidRPr="001E67D1">
        <w:rPr>
          <w:rFonts w:ascii="Arial Narrow" w:hAnsi="Arial Narrow" w:cs="Arial Narrow"/>
          <w:color w:val="000000"/>
          <w:sz w:val="28"/>
          <w:szCs w:val="28"/>
        </w:rPr>
        <w:t>PD – PF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i.e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>. in equilibrium the rate of change in exchange equals interest rate differential.</w:t>
      </w:r>
    </w:p>
    <w:p w:rsidR="001E67D1" w:rsidRPr="001E67D1" w:rsidRDefault="001E67D1" w:rsidP="001E67D1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  <w:color w:val="000000"/>
          <w:sz w:val="28"/>
          <w:szCs w:val="28"/>
        </w:rPr>
      </w:pPr>
      <w:r w:rsidRPr="001E67D1">
        <w:rPr>
          <w:rFonts w:ascii="Arial Narrow" w:hAnsi="Arial Narrow" w:cs="Arial Narrow"/>
          <w:color w:val="000000"/>
          <w:sz w:val="28"/>
          <w:szCs w:val="28"/>
        </w:rPr>
        <w:lastRenderedPageBreak/>
        <w:t>Thus, it is found that PPP is more closely approximated in the long run than in the short run,</w:t>
      </w:r>
    </w:p>
    <w:p w:rsidR="00000000" w:rsidRPr="001E67D1" w:rsidRDefault="001E67D1" w:rsidP="001E67D1">
      <w:pPr>
        <w:rPr>
          <w:sz w:val="28"/>
          <w:szCs w:val="28"/>
        </w:rPr>
      </w:pPr>
      <w:proofErr w:type="gramStart"/>
      <w:r w:rsidRPr="001E67D1">
        <w:rPr>
          <w:rFonts w:ascii="Arial Narrow" w:hAnsi="Arial Narrow" w:cs="Arial Narrow"/>
          <w:color w:val="000000"/>
          <w:sz w:val="28"/>
          <w:szCs w:val="28"/>
        </w:rPr>
        <w:t>and</w:t>
      </w:r>
      <w:proofErr w:type="gramEnd"/>
      <w:r w:rsidRPr="001E67D1">
        <w:rPr>
          <w:rFonts w:ascii="Arial Narrow" w:hAnsi="Arial Narrow" w:cs="Arial Narrow"/>
          <w:color w:val="000000"/>
          <w:sz w:val="28"/>
          <w:szCs w:val="28"/>
        </w:rPr>
        <w:t xml:space="preserve"> when disturbances are purely monetary in character.</w:t>
      </w:r>
    </w:p>
    <w:sectPr w:rsidR="00000000" w:rsidRPr="001E67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E67D1"/>
    <w:rsid w:val="001E6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2374</Words>
  <Characters>13535</Characters>
  <Application>Microsoft Office Word</Application>
  <DocSecurity>0</DocSecurity>
  <Lines>112</Lines>
  <Paragraphs>31</Paragraphs>
  <ScaleCrop>false</ScaleCrop>
  <Company/>
  <LinksUpToDate>false</LinksUpToDate>
  <CharactersWithSpaces>15878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Chintan Ghelani</dc:creator>
  <cp:keywords/>
  <dc:description/>
  <cp:lastModifiedBy>Chintan Ghelani</cp:lastModifiedBy>
  <cp:revision>2</cp:revision>
  <dcterms:created xsi:type="dcterms:W3CDTF">2011-02-02T15:24:00Z</dcterms:created>
  <dcterms:modified xsi:type="dcterms:W3CDTF">2011-02-02T15:26:00Z</dcterms:modified>
</cp:coreProperties>
</file>